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C23A7" w14:textId="4BD08F44" w:rsidR="00010BC6" w:rsidRPr="00557043" w:rsidRDefault="00010BC6" w:rsidP="00010BC6">
      <w:pPr>
        <w:jc w:val="center"/>
        <w:rPr>
          <w:rFonts w:ascii="Avenir Next LT Pro" w:hAnsi="Avenir Next LT Pro"/>
          <w:b/>
          <w:bCs/>
        </w:rPr>
      </w:pPr>
      <w:r w:rsidRPr="00557043">
        <w:rPr>
          <w:rFonts w:ascii="Avenir Next LT Pro" w:hAnsi="Avenir Next LT Pro"/>
          <w:b/>
          <w:bCs/>
        </w:rPr>
        <w:t>Business at OECD ELSAC Meeting – 7 April 2026</w:t>
      </w:r>
    </w:p>
    <w:p w14:paraId="54A00E46" w14:textId="66404321" w:rsidR="000061F8" w:rsidRPr="00557043" w:rsidRDefault="00010BC6" w:rsidP="00010BC6">
      <w:pPr>
        <w:jc w:val="center"/>
        <w:rPr>
          <w:rFonts w:ascii="Avenir Next LT Pro" w:hAnsi="Avenir Next LT Pro"/>
          <w:b/>
          <w:bCs/>
        </w:rPr>
      </w:pPr>
      <w:r w:rsidRPr="00557043">
        <w:rPr>
          <w:rFonts w:ascii="Avenir Next LT Pro" w:hAnsi="Avenir Next LT Pro"/>
          <w:b/>
          <w:bCs/>
        </w:rPr>
        <w:t>Summary Record</w:t>
      </w:r>
    </w:p>
    <w:p w14:paraId="2D3BB1CD" w14:textId="34055872" w:rsidR="00010BC6" w:rsidRDefault="008F5989" w:rsidP="00010BC6">
      <w:pPr>
        <w:pStyle w:val="ListParagraph"/>
        <w:numPr>
          <w:ilvl w:val="0"/>
          <w:numId w:val="1"/>
        </w:numPr>
        <w:rPr>
          <w:rFonts w:ascii="Avenir Next LT Pro" w:hAnsi="Avenir Next LT Pro"/>
        </w:rPr>
      </w:pPr>
      <w:r>
        <w:rPr>
          <w:rFonts w:ascii="Avenir Next LT Pro" w:hAnsi="Avenir Next LT Pro"/>
        </w:rPr>
        <w:t>Discussion of recent developments and upcoming activities</w:t>
      </w:r>
    </w:p>
    <w:p w14:paraId="2ECBD10A" w14:textId="43E1E008" w:rsidR="00752C61" w:rsidRDefault="00752C61" w:rsidP="00752C61">
      <w:pPr>
        <w:pStyle w:val="ListParagraph"/>
        <w:numPr>
          <w:ilvl w:val="1"/>
          <w:numId w:val="1"/>
        </w:numPr>
        <w:rPr>
          <w:rFonts w:ascii="Avenir Next LT Pro" w:hAnsi="Avenir Next LT Pro"/>
        </w:rPr>
      </w:pPr>
      <w:r>
        <w:rPr>
          <w:rFonts w:ascii="Avenir Next LT Pro" w:hAnsi="Avenir Next LT Pro"/>
        </w:rPr>
        <w:t>Committee Chair, Bettina Schaller, provided a summary of her takeaways from attending the OECD LCM. She emphasised the need for multilateralism and collaboration that was highlighted in the discussions, as well as the cross-cutting nature of the themes of skills, technology and AI. She also pointed out the important role of labour markets in global trade trends.</w:t>
      </w:r>
    </w:p>
    <w:p w14:paraId="1DDCF5DA" w14:textId="56D9CE25" w:rsidR="008F4007" w:rsidRDefault="008F4007" w:rsidP="00752C61">
      <w:pPr>
        <w:pStyle w:val="ListParagraph"/>
        <w:numPr>
          <w:ilvl w:val="1"/>
          <w:numId w:val="1"/>
        </w:numPr>
        <w:rPr>
          <w:rFonts w:ascii="Avenir Next LT Pro" w:hAnsi="Avenir Next LT Pro"/>
        </w:rPr>
      </w:pPr>
      <w:r>
        <w:rPr>
          <w:rFonts w:ascii="Avenir Next LT Pro" w:hAnsi="Avenir Next LT Pro"/>
        </w:rPr>
        <w:t>There was also a brief discussion of Stefano Scarpetta’s new role as chief economist, considering his previous role as the head of the Directorate for ELSA</w:t>
      </w:r>
      <w:r w:rsidR="001D0867">
        <w:rPr>
          <w:rFonts w:ascii="Avenir Next LT Pro" w:hAnsi="Avenir Next LT Pro"/>
        </w:rPr>
        <w:t>.</w:t>
      </w:r>
    </w:p>
    <w:p w14:paraId="56C30F7E" w14:textId="25429AD1" w:rsidR="008F5989" w:rsidRDefault="00E21107" w:rsidP="00010BC6">
      <w:pPr>
        <w:pStyle w:val="ListParagraph"/>
        <w:numPr>
          <w:ilvl w:val="0"/>
          <w:numId w:val="1"/>
        </w:numPr>
        <w:rPr>
          <w:rFonts w:ascii="Avenir Next LT Pro" w:hAnsi="Avenir Next LT Pro"/>
        </w:rPr>
      </w:pPr>
      <w:r>
        <w:rPr>
          <w:rFonts w:ascii="Avenir Next LT Pro" w:hAnsi="Avenir Next LT Pro"/>
        </w:rPr>
        <w:t>Internal</w:t>
      </w:r>
      <w:r w:rsidR="008F5989">
        <w:rPr>
          <w:rFonts w:ascii="Avenir Next LT Pro" w:hAnsi="Avenir Next LT Pro"/>
        </w:rPr>
        <w:t xml:space="preserve"> exchange on the Draft OECD Recommendation on AI in the Labour Market</w:t>
      </w:r>
    </w:p>
    <w:p w14:paraId="7162D11F" w14:textId="23F0D9A7" w:rsidR="008F4007" w:rsidRDefault="008F4007" w:rsidP="008F4007">
      <w:pPr>
        <w:pStyle w:val="ListParagraph"/>
        <w:numPr>
          <w:ilvl w:val="1"/>
          <w:numId w:val="1"/>
        </w:numPr>
        <w:rPr>
          <w:rFonts w:ascii="Avenir Next LT Pro" w:hAnsi="Avenir Next LT Pro"/>
        </w:rPr>
      </w:pPr>
      <w:r w:rsidRPr="00E21107">
        <w:rPr>
          <w:rFonts w:ascii="Avenir Next LT Pro" w:hAnsi="Avenir Next LT Pro"/>
          <w:i/>
          <w:iCs/>
        </w:rPr>
        <w:t>Business at OECD</w:t>
      </w:r>
      <w:r>
        <w:rPr>
          <w:rFonts w:ascii="Avenir Next LT Pro" w:hAnsi="Avenir Next LT Pro"/>
        </w:rPr>
        <w:t xml:space="preserve"> ELSAC members raised some remaining concerns regarding this Draft Recommendation</w:t>
      </w:r>
    </w:p>
    <w:p w14:paraId="01396A0A" w14:textId="518E625B" w:rsidR="008F4007" w:rsidRPr="008F4007" w:rsidRDefault="008F4007" w:rsidP="008F4007">
      <w:pPr>
        <w:pStyle w:val="ListParagraph"/>
        <w:numPr>
          <w:ilvl w:val="1"/>
          <w:numId w:val="1"/>
        </w:numPr>
        <w:rPr>
          <w:rFonts w:ascii="Avenir Next LT Pro" w:hAnsi="Avenir Next LT Pro"/>
        </w:rPr>
      </w:pPr>
      <w:r w:rsidRPr="008F4007">
        <w:rPr>
          <w:rFonts w:ascii="Avenir Next LT Pro" w:hAnsi="Avenir Next LT Pro"/>
        </w:rPr>
        <w:t xml:space="preserve">The BIAC Secretariat expressed that at this </w:t>
      </w:r>
      <w:r w:rsidR="00FC19BD">
        <w:rPr>
          <w:rFonts w:ascii="Avenir Next LT Pro" w:hAnsi="Avenir Next LT Pro"/>
        </w:rPr>
        <w:t xml:space="preserve">late </w:t>
      </w:r>
      <w:r w:rsidRPr="008F4007">
        <w:rPr>
          <w:rFonts w:ascii="Avenir Next LT Pro" w:hAnsi="Avenir Next LT Pro"/>
        </w:rPr>
        <w:t>stage in the negotiations, the most effective engagement we can do is at the national level, with national delegations that will be in the room at the OECD ELSAC</w:t>
      </w:r>
    </w:p>
    <w:p w14:paraId="22E140BC" w14:textId="2FBE62E8" w:rsidR="00AE3FDF" w:rsidRDefault="00AE3FDF" w:rsidP="00010BC6">
      <w:pPr>
        <w:pStyle w:val="ListParagraph"/>
        <w:numPr>
          <w:ilvl w:val="0"/>
          <w:numId w:val="1"/>
        </w:numPr>
        <w:rPr>
          <w:rFonts w:ascii="Avenir Next LT Pro" w:hAnsi="Avenir Next LT Pro"/>
        </w:rPr>
      </w:pPr>
      <w:r w:rsidRPr="00AE3FDF">
        <w:rPr>
          <w:rFonts w:ascii="Avenir Next LT Pro" w:hAnsi="Avenir Next LT Pro"/>
        </w:rPr>
        <w:t>Exchange with OECD on Non-Compete Clauses and Related Agreements - Andrea Garnero and Dan Andrews</w:t>
      </w:r>
    </w:p>
    <w:p w14:paraId="118E3ADC" w14:textId="5CC1D80A" w:rsidR="008F4007" w:rsidRDefault="008F4007" w:rsidP="008F4007">
      <w:pPr>
        <w:pStyle w:val="ListParagraph"/>
        <w:numPr>
          <w:ilvl w:val="1"/>
          <w:numId w:val="1"/>
        </w:numPr>
        <w:rPr>
          <w:rFonts w:ascii="Avenir Next LT Pro" w:hAnsi="Avenir Next LT Pro"/>
        </w:rPr>
      </w:pPr>
      <w:r>
        <w:rPr>
          <w:rFonts w:ascii="Avenir Next LT Pro" w:hAnsi="Avenir Next LT Pro"/>
        </w:rPr>
        <w:t>The representatives from the OECD gave a summary of research findings regarding Non-Compete Clauses</w:t>
      </w:r>
      <w:r w:rsidR="00AF020A">
        <w:rPr>
          <w:rFonts w:ascii="Avenir Next LT Pro" w:hAnsi="Avenir Next LT Pro"/>
        </w:rPr>
        <w:t>, followed by an exchange with BIAC members</w:t>
      </w:r>
    </w:p>
    <w:p w14:paraId="77FA512B" w14:textId="5489CEF0" w:rsidR="00AF020A" w:rsidRDefault="00AF020A" w:rsidP="00AF020A">
      <w:pPr>
        <w:pStyle w:val="ListParagraph"/>
        <w:numPr>
          <w:ilvl w:val="1"/>
          <w:numId w:val="1"/>
        </w:numPr>
        <w:rPr>
          <w:rFonts w:ascii="Avenir Next LT Pro" w:hAnsi="Avenir Next LT Pro"/>
        </w:rPr>
      </w:pPr>
      <w:r>
        <w:rPr>
          <w:rFonts w:ascii="Avenir Next LT Pro" w:hAnsi="Avenir Next LT Pro"/>
        </w:rPr>
        <w:t xml:space="preserve">Overall, the OECD argued that they do not support the idea that Non-Compete Clauses should not exist. </w:t>
      </w:r>
      <w:r w:rsidR="00900293">
        <w:rPr>
          <w:rFonts w:ascii="Avenir Next LT Pro" w:hAnsi="Avenir Next LT Pro"/>
        </w:rPr>
        <w:t>They stated that there</w:t>
      </w:r>
      <w:r>
        <w:rPr>
          <w:rFonts w:ascii="Avenir Next LT Pro" w:hAnsi="Avenir Next LT Pro"/>
        </w:rPr>
        <w:t xml:space="preserve"> is</w:t>
      </w:r>
      <w:r w:rsidR="005B2138">
        <w:rPr>
          <w:rFonts w:ascii="Avenir Next LT Pro" w:hAnsi="Avenir Next LT Pro"/>
        </w:rPr>
        <w:t xml:space="preserve"> indeed</w:t>
      </w:r>
      <w:r>
        <w:rPr>
          <w:rFonts w:ascii="Avenir Next LT Pro" w:hAnsi="Avenir Next LT Pro"/>
        </w:rPr>
        <w:t xml:space="preserve"> a role for non-competes, just not for every worker.</w:t>
      </w:r>
    </w:p>
    <w:p w14:paraId="040A6433" w14:textId="2DB209A4" w:rsidR="00AF020A" w:rsidRPr="00AF020A" w:rsidRDefault="00900293" w:rsidP="00AF020A">
      <w:pPr>
        <w:pStyle w:val="ListParagraph"/>
        <w:numPr>
          <w:ilvl w:val="1"/>
          <w:numId w:val="1"/>
        </w:numPr>
        <w:rPr>
          <w:rFonts w:ascii="Avenir Next LT Pro" w:hAnsi="Avenir Next LT Pro"/>
        </w:rPr>
      </w:pPr>
      <w:r>
        <w:rPr>
          <w:rFonts w:ascii="Avenir Next LT Pro" w:hAnsi="Avenir Next LT Pro"/>
        </w:rPr>
        <w:t xml:space="preserve">The OECD presented that limiting non-competes can also have some positive effects on businesses when viewed from an aggregate perspective – some BIAC members vocally agreed with this point of view, but pointed out the importance in distinguishing between correlation and causality in the OECD data </w:t>
      </w:r>
    </w:p>
    <w:p w14:paraId="3AAB03CF" w14:textId="7FE156E9" w:rsidR="00AE3FDF" w:rsidRDefault="00AE3FDF" w:rsidP="00010BC6">
      <w:pPr>
        <w:pStyle w:val="ListParagraph"/>
        <w:numPr>
          <w:ilvl w:val="0"/>
          <w:numId w:val="1"/>
        </w:numPr>
        <w:rPr>
          <w:rFonts w:ascii="Avenir Next LT Pro" w:hAnsi="Avenir Next LT Pro"/>
        </w:rPr>
      </w:pPr>
      <w:r w:rsidRPr="00AE3FDF">
        <w:rPr>
          <w:rFonts w:ascii="Avenir Next LT Pro" w:hAnsi="Avenir Next LT Pro"/>
        </w:rPr>
        <w:t>Internal Discussion of Topics for Future Work</w:t>
      </w:r>
    </w:p>
    <w:p w14:paraId="465CD38B" w14:textId="50B2A416" w:rsidR="00301DF5" w:rsidRDefault="0031452C" w:rsidP="00301DF5">
      <w:pPr>
        <w:pStyle w:val="ListParagraph"/>
        <w:numPr>
          <w:ilvl w:val="1"/>
          <w:numId w:val="1"/>
        </w:numPr>
        <w:rPr>
          <w:rFonts w:ascii="Avenir Next LT Pro" w:hAnsi="Avenir Next LT Pro"/>
        </w:rPr>
      </w:pPr>
      <w:r>
        <w:rPr>
          <w:rFonts w:ascii="Avenir Next LT Pro" w:hAnsi="Avenir Next LT Pro"/>
        </w:rPr>
        <w:t>Two main possible</w:t>
      </w:r>
      <w:r w:rsidR="00301DF5">
        <w:rPr>
          <w:rFonts w:ascii="Avenir Next LT Pro" w:hAnsi="Avenir Next LT Pro"/>
        </w:rPr>
        <w:t xml:space="preserve"> topics of future work were proposed to members, followed by a discussion of which topic should be more of a priority.</w:t>
      </w:r>
    </w:p>
    <w:p w14:paraId="0D4A8DF8" w14:textId="41EA98AF" w:rsidR="00301DF5" w:rsidRDefault="00301DF5" w:rsidP="00301DF5">
      <w:pPr>
        <w:pStyle w:val="ListParagraph"/>
        <w:numPr>
          <w:ilvl w:val="1"/>
          <w:numId w:val="1"/>
        </w:numPr>
        <w:rPr>
          <w:rFonts w:ascii="Avenir Next LT Pro" w:hAnsi="Avenir Next LT Pro"/>
        </w:rPr>
      </w:pPr>
      <w:r>
        <w:rPr>
          <w:rFonts w:ascii="Avenir Next LT Pro" w:hAnsi="Avenir Next LT Pro"/>
        </w:rPr>
        <w:t>These topics are:</w:t>
      </w:r>
      <w:r w:rsidR="0031452C">
        <w:rPr>
          <w:rFonts w:ascii="Avenir Next LT Pro" w:hAnsi="Avenir Next LT Pro"/>
        </w:rPr>
        <w:t xml:space="preserve"> (1)</w:t>
      </w:r>
      <w:r>
        <w:rPr>
          <w:rFonts w:ascii="Avenir Next LT Pro" w:hAnsi="Avenir Next LT Pro"/>
        </w:rPr>
        <w:t xml:space="preserve"> the development of entry-level workers/the next generation workforce and </w:t>
      </w:r>
      <w:r w:rsidR="0031452C">
        <w:rPr>
          <w:rFonts w:ascii="Avenir Next LT Pro" w:hAnsi="Avenir Next LT Pro"/>
        </w:rPr>
        <w:t xml:space="preserve">(2) </w:t>
      </w:r>
      <w:r>
        <w:rPr>
          <w:rFonts w:ascii="Avenir Next LT Pro" w:hAnsi="Avenir Next LT Pro"/>
        </w:rPr>
        <w:t>regulatory simplification in the area of ELSA</w:t>
      </w:r>
      <w:r w:rsidR="00AE09E5">
        <w:rPr>
          <w:rFonts w:ascii="Avenir Next LT Pro" w:hAnsi="Avenir Next LT Pro"/>
        </w:rPr>
        <w:t>, aligning with the BIAC horizontal initiative on regulatory simplification</w:t>
      </w:r>
    </w:p>
    <w:p w14:paraId="046039BE" w14:textId="77777777" w:rsidR="00AE3FDF" w:rsidRDefault="00AE3FDF" w:rsidP="00AE3FDF">
      <w:pPr>
        <w:rPr>
          <w:rFonts w:ascii="Avenir Next LT Pro" w:hAnsi="Avenir Next LT Pro"/>
        </w:rPr>
      </w:pPr>
    </w:p>
    <w:p w14:paraId="7127A64B" w14:textId="582DE603" w:rsidR="00AE3FDF" w:rsidRDefault="00AE3FDF" w:rsidP="00AE3FDF">
      <w:pPr>
        <w:rPr>
          <w:rFonts w:ascii="Avenir Next LT Pro" w:hAnsi="Avenir Next LT Pro"/>
        </w:rPr>
      </w:pPr>
      <w:r>
        <w:rPr>
          <w:rFonts w:ascii="Avenir Next LT Pro" w:hAnsi="Avenir Next LT Pro"/>
        </w:rPr>
        <w:t>Main Action Items:</w:t>
      </w:r>
    </w:p>
    <w:p w14:paraId="0E32FBF9" w14:textId="12359038" w:rsidR="00010BC6" w:rsidRPr="00557043" w:rsidRDefault="00AE3FDF" w:rsidP="00AE3FDF">
      <w:pPr>
        <w:pStyle w:val="ListParagraph"/>
        <w:numPr>
          <w:ilvl w:val="0"/>
          <w:numId w:val="3"/>
        </w:numPr>
        <w:rPr>
          <w:rFonts w:ascii="Avenir Next LT Pro" w:hAnsi="Avenir Next LT Pro"/>
        </w:rPr>
      </w:pPr>
      <w:r w:rsidRPr="00557043">
        <w:rPr>
          <w:rFonts w:ascii="Avenir Next LT Pro" w:hAnsi="Avenir Next LT Pro"/>
        </w:rPr>
        <w:t xml:space="preserve">The </w:t>
      </w:r>
      <w:r w:rsidR="004C66B8">
        <w:rPr>
          <w:rFonts w:ascii="Avenir Next LT Pro" w:hAnsi="Avenir Next LT Pro"/>
        </w:rPr>
        <w:t xml:space="preserve">BIAC </w:t>
      </w:r>
      <w:r w:rsidRPr="00557043">
        <w:rPr>
          <w:rFonts w:ascii="Avenir Next LT Pro" w:hAnsi="Avenir Next LT Pro"/>
        </w:rPr>
        <w:t>Secretariat will develop proposals for deliverables regarding (1) supporting the next generation workforce and (2) regulatory simplification in the area of ELSA</w:t>
      </w:r>
    </w:p>
    <w:p w14:paraId="6BD83759" w14:textId="037BACEB" w:rsidR="00AE3FDF" w:rsidRPr="00557043" w:rsidRDefault="00AE3FDF" w:rsidP="00AE3FDF">
      <w:pPr>
        <w:pStyle w:val="ListParagraph"/>
        <w:numPr>
          <w:ilvl w:val="1"/>
          <w:numId w:val="3"/>
        </w:numPr>
        <w:rPr>
          <w:rFonts w:ascii="Avenir Next LT Pro" w:hAnsi="Avenir Next LT Pro"/>
        </w:rPr>
      </w:pPr>
      <w:r w:rsidRPr="00557043">
        <w:rPr>
          <w:rFonts w:ascii="Avenir Next LT Pro" w:hAnsi="Avenir Next LT Pro"/>
        </w:rPr>
        <w:t>Potential deliverables for the next generation workforce topic could include a webinar showcasing business initiatives to invest in entry-level workers and/or a paper</w:t>
      </w:r>
    </w:p>
    <w:p w14:paraId="29B4995D" w14:textId="77777777" w:rsidR="00752C61" w:rsidRDefault="00AE3FDF" w:rsidP="00AE3FDF">
      <w:pPr>
        <w:pStyle w:val="ListParagraph"/>
        <w:numPr>
          <w:ilvl w:val="1"/>
          <w:numId w:val="3"/>
        </w:numPr>
        <w:rPr>
          <w:rFonts w:ascii="Avenir Next LT Pro" w:hAnsi="Avenir Next LT Pro"/>
        </w:rPr>
      </w:pPr>
      <w:r w:rsidRPr="00557043">
        <w:rPr>
          <w:rFonts w:ascii="Avenir Next LT Pro" w:hAnsi="Avenir Next LT Pro"/>
        </w:rPr>
        <w:lastRenderedPageBreak/>
        <w:t>Potential deliverables for the regulatory simplification topic could include a paper informed by a business survey</w:t>
      </w:r>
    </w:p>
    <w:p w14:paraId="05C63418" w14:textId="55CA95CF" w:rsidR="000D4B57" w:rsidRPr="00557043" w:rsidRDefault="000D4B57" w:rsidP="000D4B57">
      <w:pPr>
        <w:pStyle w:val="ListParagraph"/>
        <w:numPr>
          <w:ilvl w:val="0"/>
          <w:numId w:val="3"/>
        </w:numPr>
        <w:rPr>
          <w:rFonts w:ascii="Avenir Next LT Pro" w:hAnsi="Avenir Next LT Pro"/>
        </w:rPr>
      </w:pPr>
      <w:r>
        <w:rPr>
          <w:rFonts w:ascii="Avenir Next LT Pro" w:hAnsi="Avenir Next LT Pro"/>
        </w:rPr>
        <w:t xml:space="preserve">BIAC members </w:t>
      </w:r>
      <w:r w:rsidR="005A642A">
        <w:rPr>
          <w:rFonts w:ascii="Avenir Next LT Pro" w:hAnsi="Avenir Next LT Pro"/>
        </w:rPr>
        <w:t xml:space="preserve">are invited to provide input on the direction they </w:t>
      </w:r>
      <w:r w:rsidR="00533F08">
        <w:rPr>
          <w:rFonts w:ascii="Avenir Next LT Pro" w:hAnsi="Avenir Next LT Pro"/>
        </w:rPr>
        <w:t xml:space="preserve">wish to see from these deliverables, including specific </w:t>
      </w:r>
      <w:r w:rsidR="00983210">
        <w:rPr>
          <w:rFonts w:ascii="Avenir Next LT Pro" w:hAnsi="Avenir Next LT Pro"/>
        </w:rPr>
        <w:t>ideas/directions of research for the paper</w:t>
      </w:r>
      <w:r w:rsidR="00534EF3">
        <w:rPr>
          <w:rFonts w:ascii="Avenir Next LT Pro" w:hAnsi="Avenir Next LT Pro"/>
        </w:rPr>
        <w:t>(s)</w:t>
      </w:r>
    </w:p>
    <w:p w14:paraId="73792641" w14:textId="6C1C7E38" w:rsidR="00AE3FDF" w:rsidRDefault="00AE3FDF" w:rsidP="00752C61">
      <w:pPr>
        <w:pStyle w:val="ListParagraph"/>
      </w:pPr>
    </w:p>
    <w:sectPr w:rsidR="00AE3FDF">
      <w:footerReference w:type="even" r:id="rId10"/>
      <w:footerReference w:type="defaul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9C51E" w14:textId="77777777" w:rsidR="0060708F" w:rsidRDefault="0060708F" w:rsidP="004C6FBC">
      <w:pPr>
        <w:spacing w:after="0" w:line="240" w:lineRule="auto"/>
      </w:pPr>
      <w:r>
        <w:separator/>
      </w:r>
    </w:p>
  </w:endnote>
  <w:endnote w:type="continuationSeparator" w:id="0">
    <w:p w14:paraId="44FFDACF" w14:textId="77777777" w:rsidR="0060708F" w:rsidRDefault="0060708F" w:rsidP="004C6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C84EF" w14:textId="3F320E28" w:rsidR="004C6FBC" w:rsidRDefault="004C6FB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E55F4A9" wp14:editId="06877FD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809115" cy="357505"/>
              <wp:effectExtent l="0" t="0" r="635" b="0"/>
              <wp:wrapNone/>
              <wp:docPr id="957187133" name="Text Box 2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11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722C3A" w14:textId="4417A209" w:rsidR="004C6FBC" w:rsidRPr="004C6FBC" w:rsidRDefault="004C6FBC" w:rsidP="004C6FB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4C6FB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55F4A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estricted Use - À usage restreint" style="position:absolute;margin-left:0;margin-top:0;width:142.45pt;height:28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71722C3A" w14:textId="4417A209" w:rsidR="004C6FBC" w:rsidRPr="004C6FBC" w:rsidRDefault="004C6FBC" w:rsidP="004C6FB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4C6FB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065DA" w14:textId="7718D4B2" w:rsidR="004C6FBC" w:rsidRDefault="004C6FB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A49658" wp14:editId="56BD4831">
              <wp:simplePos x="91440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809115" cy="357505"/>
              <wp:effectExtent l="0" t="0" r="635" b="0"/>
              <wp:wrapNone/>
              <wp:docPr id="2121030456" name="Text Box 3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11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4BA20C" w14:textId="0B948586" w:rsidR="004C6FBC" w:rsidRPr="004C6FBC" w:rsidRDefault="004C6FBC" w:rsidP="004C6FB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4C6FB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A4965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Restricted Use - À usage restreint" style="position:absolute;margin-left:0;margin-top:0;width:142.45pt;height:28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574BA20C" w14:textId="0B948586" w:rsidR="004C6FBC" w:rsidRPr="004C6FBC" w:rsidRDefault="004C6FBC" w:rsidP="004C6FB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4C6FB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BF253" w14:textId="79FBC0D6" w:rsidR="004C6FBC" w:rsidRDefault="004C6FB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21C3DC" wp14:editId="5EA18C6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809115" cy="357505"/>
              <wp:effectExtent l="0" t="0" r="635" b="0"/>
              <wp:wrapNone/>
              <wp:docPr id="1875538890" name="Text Box 1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11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8CE91A" w14:textId="4DD73A19" w:rsidR="004C6FBC" w:rsidRPr="004C6FBC" w:rsidRDefault="004C6FBC" w:rsidP="004C6FB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4C6FBC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21C3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Restricted Use - À usage restreint" style="position:absolute;margin-left:0;margin-top:0;width:142.45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" filled="f" stroked="f">
              <v:fill o:detectmouseclick="t"/>
              <v:textbox style="mso-fit-shape-to-text:t" inset="0,0,0,15pt">
                <w:txbxContent>
                  <w:p w14:paraId="198CE91A" w14:textId="4DD73A19" w:rsidR="004C6FBC" w:rsidRPr="004C6FBC" w:rsidRDefault="004C6FBC" w:rsidP="004C6FB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4C6FBC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5A504" w14:textId="77777777" w:rsidR="0060708F" w:rsidRDefault="0060708F" w:rsidP="004C6FBC">
      <w:pPr>
        <w:spacing w:after="0" w:line="240" w:lineRule="auto"/>
      </w:pPr>
      <w:r>
        <w:separator/>
      </w:r>
    </w:p>
  </w:footnote>
  <w:footnote w:type="continuationSeparator" w:id="0">
    <w:p w14:paraId="0F0542EC" w14:textId="77777777" w:rsidR="0060708F" w:rsidRDefault="0060708F" w:rsidP="004C6F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F6CCD"/>
    <w:multiLevelType w:val="hybridMultilevel"/>
    <w:tmpl w:val="7CA41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E72C2A"/>
    <w:multiLevelType w:val="hybridMultilevel"/>
    <w:tmpl w:val="109A5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DC7A96"/>
    <w:multiLevelType w:val="hybridMultilevel"/>
    <w:tmpl w:val="3256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378440">
    <w:abstractNumId w:val="2"/>
  </w:num>
  <w:num w:numId="2" w16cid:durableId="1223641861">
    <w:abstractNumId w:val="1"/>
  </w:num>
  <w:num w:numId="3" w16cid:durableId="1148211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BC6"/>
    <w:rsid w:val="000061F8"/>
    <w:rsid w:val="00010BC6"/>
    <w:rsid w:val="000D4B57"/>
    <w:rsid w:val="001D0867"/>
    <w:rsid w:val="00301DF5"/>
    <w:rsid w:val="0031452C"/>
    <w:rsid w:val="003F13C8"/>
    <w:rsid w:val="004C66B8"/>
    <w:rsid w:val="004C6FBC"/>
    <w:rsid w:val="00533F08"/>
    <w:rsid w:val="00534EF3"/>
    <w:rsid w:val="00557043"/>
    <w:rsid w:val="005A642A"/>
    <w:rsid w:val="005B2138"/>
    <w:rsid w:val="0060708F"/>
    <w:rsid w:val="00727F36"/>
    <w:rsid w:val="00752C61"/>
    <w:rsid w:val="008324AF"/>
    <w:rsid w:val="00850185"/>
    <w:rsid w:val="008F4007"/>
    <w:rsid w:val="008F5989"/>
    <w:rsid w:val="00900293"/>
    <w:rsid w:val="00983210"/>
    <w:rsid w:val="00AE09E5"/>
    <w:rsid w:val="00AE3FDF"/>
    <w:rsid w:val="00AF020A"/>
    <w:rsid w:val="00B20FEA"/>
    <w:rsid w:val="00B91F63"/>
    <w:rsid w:val="00C8300D"/>
    <w:rsid w:val="00E21107"/>
    <w:rsid w:val="00F92123"/>
    <w:rsid w:val="00FC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E817"/>
  <w15:chartTrackingRefBased/>
  <w15:docId w15:val="{A9C40EC8-F194-4F3D-BE0A-EA8939F62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0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0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0BC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0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0BC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0B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0B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0B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0B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0BC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0BC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0BC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0BC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0BC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0B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0B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0B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0B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B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0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0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0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0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0B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0B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0BC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BC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BC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0BC6"/>
    <w:rPr>
      <w:b/>
      <w:bCs/>
      <w:smallCaps/>
      <w:color w:val="2E74B5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C6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 xmlns="ff23f61c-bc2f-4a60-9637-5b38918169bd" xsi:nil="true"/>
    <lcf76f155ced4ddcb4097134ff3c332f xmlns="ff23f61c-bc2f-4a60-9637-5b38918169bd">
      <Terms xmlns="http://schemas.microsoft.com/office/infopath/2007/PartnerControls"/>
    </lcf76f155ced4ddcb4097134ff3c332f>
    <TaxCatchAll xmlns="55e92df0-3fbf-48e7-8cb6-5126b316d47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47865A2B88CC4F8CBDEEF038B7D18E" ma:contentTypeVersion="18" ma:contentTypeDescription="Create a new document." ma:contentTypeScope="" ma:versionID="2d474e750f96d7d375c2fbcc764bdf69">
  <xsd:schema xmlns:xsd="http://www.w3.org/2001/XMLSchema" xmlns:xs="http://www.w3.org/2001/XMLSchema" xmlns:p="http://schemas.microsoft.com/office/2006/metadata/properties" xmlns:ns2="ff23f61c-bc2f-4a60-9637-5b38918169bd" xmlns:ns3="55e92df0-3fbf-48e7-8cb6-5126b316d47e" targetNamespace="http://schemas.microsoft.com/office/2006/metadata/properties" ma:root="true" ma:fieldsID="e2e73cea306e813f580acc26725d35f1" ns2:_="" ns3:_="">
    <xsd:import namespace="ff23f61c-bc2f-4a60-9637-5b38918169bd"/>
    <xsd:import namespace="55e92df0-3fbf-48e7-8cb6-5126b316d4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Ta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f61c-bc2f-4a60-9637-5b3891816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ag" ma:index="12" nillable="true" ma:displayName="Tags" ma:format="Dropdown" ma:internalName="Tag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Special project"/>
                        <xsd:enumeration value="Final policy paper"/>
                        <xsd:enumeration value="Expert group"/>
                        <xsd:enumeration value="Committee"/>
                        <xsd:enumeration value="Working party"/>
                        <xsd:enumeration value="Communication"/>
                        <xsd:enumeration value="Interventions"/>
                        <xsd:enumeration value="Comments"/>
                        <xsd:enumeration value="Templat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2addfa-c26d-4e3b-b240-f6c3bd3828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92df0-3fbf-48e7-8cb6-5126b316d4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6fa0c65-b102-4bd0-8c9b-8d2ee614e05c}" ma:internalName="TaxCatchAll" ma:showField="CatchAllData" ma:web="55e92df0-3fbf-48e7-8cb6-5126b316d4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2FDD0A-8419-4FE0-B070-86FF7F123F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7F14EF-3F83-4EF3-B560-13788B6A4817}">
  <ds:schemaRefs>
    <ds:schemaRef ds:uri="http://schemas.microsoft.com/office/2006/metadata/properties"/>
    <ds:schemaRef ds:uri="http://schemas.microsoft.com/office/infopath/2007/PartnerControls"/>
    <ds:schemaRef ds:uri="ff23f61c-bc2f-4a60-9637-5b38918169bd"/>
    <ds:schemaRef ds:uri="55e92df0-3fbf-48e7-8cb6-5126b316d47e"/>
  </ds:schemaRefs>
</ds:datastoreItem>
</file>

<file path=customXml/itemProps3.xml><?xml version="1.0" encoding="utf-8"?>
<ds:datastoreItem xmlns:ds="http://schemas.openxmlformats.org/officeDocument/2006/customXml" ds:itemID="{E56D8631-2345-45F1-BA8B-3D919B27AA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3f61c-bc2f-4a60-9637-5b38918169bd"/>
    <ds:schemaRef ds:uri="55e92df0-3fbf-48e7-8cb6-5126b316d4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OECD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KAIN Lucy Espeland, BIAC (EXT)</dc:creator>
  <cp:keywords/>
  <dc:description/>
  <cp:lastModifiedBy>KAIN Lucy Espeland, BIAC (EXT)</cp:lastModifiedBy>
  <cp:revision>14</cp:revision>
  <dcterms:created xsi:type="dcterms:W3CDTF">2026-05-12T07:36:00Z</dcterms:created>
  <dcterms:modified xsi:type="dcterms:W3CDTF">2026-05-12T12:43:00Z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6fca73ca,390d843d,7e6c5b38</vt:lpwstr>
  </property>
  <property fmtid="{D5CDD505-2E9C-101B-9397-08002B2CF9AE}" pid="3" name="ClassificationContentMarkingFooterFontProps">
    <vt:lpwstr>#0000ff,10,Aptos</vt:lpwstr>
  </property>
  <property fmtid="{D5CDD505-2E9C-101B-9397-08002B2CF9AE}" pid="4" name="ClassificationContentMarkingFooterText">
    <vt:lpwstr>Restricted Use - À usage restreint</vt:lpwstr>
  </property>
  <property fmtid="{D5CDD505-2E9C-101B-9397-08002B2CF9AE}" pid="5" name="MSIP_Label_0e5510b0-e729-4ef0-a3dd-4ba0dfe56c99_Enabled">
    <vt:lpwstr>true</vt:lpwstr>
  </property>
  <property fmtid="{D5CDD505-2E9C-101B-9397-08002B2CF9AE}" pid="6" name="MSIP_Label_0e5510b0-e729-4ef0-a3dd-4ba0dfe56c99_SetDate">
    <vt:lpwstr>2026-05-12T10:47:28Z</vt:lpwstr>
  </property>
  <property fmtid="{D5CDD505-2E9C-101B-9397-08002B2CF9AE}" pid="7" name="MSIP_Label_0e5510b0-e729-4ef0-a3dd-4ba0dfe56c99_Method">
    <vt:lpwstr>Standard</vt:lpwstr>
  </property>
  <property fmtid="{D5CDD505-2E9C-101B-9397-08002B2CF9AE}" pid="8" name="MSIP_Label_0e5510b0-e729-4ef0-a3dd-4ba0dfe56c99_Name">
    <vt:lpwstr>Restricted Use</vt:lpwstr>
  </property>
  <property fmtid="{D5CDD505-2E9C-101B-9397-08002B2CF9AE}" pid="9" name="MSIP_Label_0e5510b0-e729-4ef0-a3dd-4ba0dfe56c99_SiteId">
    <vt:lpwstr>ac41c7d4-1f61-460d-b0f4-fc925a2b471c</vt:lpwstr>
  </property>
  <property fmtid="{D5CDD505-2E9C-101B-9397-08002B2CF9AE}" pid="10" name="MSIP_Label_0e5510b0-e729-4ef0-a3dd-4ba0dfe56c99_ActionId">
    <vt:lpwstr>f72c9550-dd3a-41e6-a3d6-fab6e6dac4de</vt:lpwstr>
  </property>
  <property fmtid="{D5CDD505-2E9C-101B-9397-08002B2CF9AE}" pid="11" name="MSIP_Label_0e5510b0-e729-4ef0-a3dd-4ba0dfe56c99_ContentBits">
    <vt:lpwstr>2</vt:lpwstr>
  </property>
  <property fmtid="{D5CDD505-2E9C-101B-9397-08002B2CF9AE}" pid="12" name="MSIP_Label_0e5510b0-e729-4ef0-a3dd-4ba0dfe56c99_Tag">
    <vt:lpwstr>10, 3, 0, 1</vt:lpwstr>
  </property>
  <property fmtid="{D5CDD505-2E9C-101B-9397-08002B2CF9AE}" pid="13" name="MediaServiceImageTags">
    <vt:lpwstr/>
  </property>
  <property fmtid="{D5CDD505-2E9C-101B-9397-08002B2CF9AE}" pid="14" name="ContentTypeId">
    <vt:lpwstr>0x0101008E47865A2B88CC4F8CBDEEF038B7D18E</vt:lpwstr>
  </property>
  <property fmtid="{D5CDD505-2E9C-101B-9397-08002B2CF9AE}" pid="15" name="ComplianceAssetId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